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90" w:rsidRPr="00846C0F" w:rsidRDefault="00846C0F">
      <w:pPr>
        <w:spacing w:after="0" w:line="265" w:lineRule="auto"/>
        <w:ind w:left="53" w:right="0" w:hanging="10"/>
        <w:jc w:val="left"/>
        <w:rPr>
          <w:b/>
          <w:sz w:val="18"/>
          <w:szCs w:val="18"/>
        </w:rPr>
      </w:pPr>
      <w:r w:rsidRPr="00846C0F">
        <w:rPr>
          <w:b/>
          <w:sz w:val="18"/>
          <w:szCs w:val="18"/>
        </w:rPr>
        <w:t>POUCZENIE DLA PODMIOTU DZIAŁAJĄCEGO JAKO AGENCJA PRACY TYMCZASOWEJ SKŁADAJĄCA OŚWIADCZENIE</w:t>
      </w:r>
    </w:p>
    <w:p w:rsidR="00F67E90" w:rsidRPr="00846C0F" w:rsidRDefault="00846C0F">
      <w:pPr>
        <w:spacing w:after="301" w:line="265" w:lineRule="auto"/>
        <w:ind w:left="231" w:right="0" w:hanging="10"/>
        <w:jc w:val="left"/>
        <w:rPr>
          <w:b/>
          <w:sz w:val="18"/>
          <w:szCs w:val="18"/>
        </w:rPr>
      </w:pPr>
      <w:r w:rsidRPr="00846C0F">
        <w:rPr>
          <w:b/>
          <w:sz w:val="18"/>
          <w:szCs w:val="18"/>
        </w:rPr>
        <w:t>O POWIERZENIU WYKONYWANIA PRACY CUDZOZIEMCOWI W CHARAKTERZE PRACOWNIKA TYMCZASOWEGO</w:t>
      </w:r>
    </w:p>
    <w:p w:rsidR="00F67E90" w:rsidRDefault="00846C0F">
      <w:pPr>
        <w:numPr>
          <w:ilvl w:val="0"/>
          <w:numId w:val="1"/>
        </w:numPr>
        <w:spacing w:after="66"/>
        <w:ind w:right="14"/>
      </w:pPr>
      <w:r>
        <w:t>Okres wykonywania pracy określony w złożonym oświadczeniu o powierzeniu wykonywania pracy cudzoziemcowi</w:t>
      </w:r>
      <w:r w:rsidR="002378F0">
        <w:t xml:space="preserve"> wynosi nie dłużej niż 24 miesiące</w:t>
      </w:r>
      <w:r>
        <w:t>.</w:t>
      </w:r>
    </w:p>
    <w:p w:rsidR="00F67E90" w:rsidRDefault="00846C0F">
      <w:pPr>
        <w:numPr>
          <w:ilvl w:val="0"/>
          <w:numId w:val="1"/>
        </w:numPr>
        <w:ind w:right="14"/>
      </w:pPr>
      <w:r>
        <w:t xml:space="preserve">Wysokość wpłaty dokonywana przez agencję pracy tymczasowej w związku ze złożeniem oświadczenia o powierzeniu wykonywania pracy cudzoziemcowi wpisanego </w:t>
      </w:r>
      <w:r w:rsidR="00613960">
        <w:t xml:space="preserve">do ewidencji oświadczeń wynosi </w:t>
      </w:r>
      <w:r w:rsidR="00613960" w:rsidRPr="00613960">
        <w:rPr>
          <w:b/>
        </w:rPr>
        <w:t>10</w:t>
      </w:r>
      <w:r w:rsidRPr="00613960">
        <w:rPr>
          <w:b/>
        </w:rPr>
        <w:t>0zł</w:t>
      </w:r>
      <w:r w:rsidRPr="00613960">
        <w:rPr>
          <w:b/>
          <w:noProof/>
        </w:rPr>
        <w:drawing>
          <wp:inline distT="0" distB="0" distL="0" distR="0" wp14:anchorId="655C104B" wp14:editId="17E9EF7B">
            <wp:extent cx="15240" cy="24391"/>
            <wp:effectExtent l="0" t="0" r="0" b="0"/>
            <wp:docPr id="23808" name="Picture 23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8" name="Picture 238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0F" w:rsidRDefault="00846C0F">
      <w:pPr>
        <w:numPr>
          <w:ilvl w:val="0"/>
          <w:numId w:val="1"/>
        </w:numPr>
        <w:spacing w:after="65"/>
        <w:ind w:right="14"/>
      </w:pPr>
      <w:r>
        <w:t xml:space="preserve">Cudzoziemiec wymieniony w oświadczeniu jest uprawniony do wykonywania pracy na terytorium Rzeczypospolitej Polskiej w przypadkach wskazanych w art. 87 ust. 1 ustawy z dnia 20 kwietnia 2004r. o promocji zatrudnienia i instytucjach rynku pracy. Są to m.in.: </w:t>
      </w:r>
    </w:p>
    <w:p w:rsidR="00846C0F" w:rsidRDefault="007E2023" w:rsidP="00846C0F">
      <w:pPr>
        <w:spacing w:after="65"/>
        <w:ind w:left="744" w:right="14" w:firstLine="0"/>
      </w:pPr>
      <w:r>
        <w:pict>
          <v:shape id="_x0000_i1025" type="#_x0000_t75" style="width:3pt;height:3pt;visibility:visible;mso-wrap-style:square">
            <v:imagedata r:id="rId7" o:title=""/>
          </v:shape>
        </w:pict>
      </w:r>
      <w:r w:rsidR="00846C0F">
        <w:t xml:space="preserve"> wiza,</w:t>
      </w:r>
    </w:p>
    <w:p w:rsidR="00846C0F" w:rsidRDefault="007E2023" w:rsidP="00846C0F">
      <w:pPr>
        <w:spacing w:after="65"/>
        <w:ind w:left="744" w:right="14" w:firstLine="0"/>
      </w:pPr>
      <w:r>
        <w:pict>
          <v:shape id="_x0000_i1026" type="#_x0000_t75" style="width:3pt;height:3pt;visibility:visible;mso-wrap-style:square">
            <v:imagedata r:id="rId8" o:title=""/>
          </v:shape>
        </w:pict>
      </w:r>
      <w:r w:rsidR="00846C0F">
        <w:t xml:space="preserve"> w ramach ruchu bezwizowego, </w:t>
      </w:r>
    </w:p>
    <w:p w:rsidR="00846C0F" w:rsidRDefault="007E2023" w:rsidP="00846C0F">
      <w:pPr>
        <w:spacing w:after="65"/>
        <w:ind w:left="744" w:right="14" w:firstLine="0"/>
      </w:pPr>
      <w:r>
        <w:pict>
          <v:shape id="_x0000_i1027" type="#_x0000_t75" style="width:3pt;height:3pt;visibility:visible;mso-wrap-style:square">
            <v:imagedata r:id="rId9" o:title=""/>
          </v:shape>
        </w:pict>
      </w:r>
      <w:r w:rsidR="00846C0F">
        <w:t xml:space="preserve"> zezwolenie na pobyt czasowy (z wyjątkiem zezwolenia udzielonego na podstawie art. 181 ust. 1 ustawy o cudzoziemcach),</w:t>
      </w:r>
    </w:p>
    <w:p w:rsidR="00F67E90" w:rsidRDefault="00846C0F" w:rsidP="00846C0F">
      <w:pPr>
        <w:spacing w:after="65"/>
        <w:ind w:left="744" w:right="14" w:firstLine="0"/>
      </w:pPr>
      <w:r>
        <w:rPr>
          <w:noProof/>
        </w:rPr>
        <w:drawing>
          <wp:inline distT="0" distB="0" distL="0" distR="0">
            <wp:extent cx="39624" cy="39635"/>
            <wp:effectExtent l="0" t="0" r="0" b="0"/>
            <wp:docPr id="5339" name="Picture 5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9" name="Picture 53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wiza lub dokument pobytowy wydane przez inne państwo obszaru </w:t>
      </w:r>
      <w:proofErr w:type="spellStart"/>
      <w:r>
        <w:t>Schengen</w:t>
      </w:r>
      <w:proofErr w:type="spellEnd"/>
      <w:r>
        <w:t>,</w:t>
      </w:r>
    </w:p>
    <w:p w:rsidR="00F67E90" w:rsidRDefault="00846C0F">
      <w:pPr>
        <w:spacing w:after="104"/>
        <w:ind w:left="1105" w:right="14"/>
      </w:pPr>
      <w:r>
        <w:rPr>
          <w:noProof/>
        </w:rPr>
        <w:drawing>
          <wp:inline distT="0" distB="0" distL="0" distR="0">
            <wp:extent cx="39624" cy="39636"/>
            <wp:effectExtent l="0" t="0" r="0" b="0"/>
            <wp:docPr id="5340" name="Picture 5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0" name="Picture 53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pobyt na podstawie art. 108 ust. I pkt 2 lub art. 206 ust. 1 pkt 2 ustawy o cudzoziemcach lub na podstawie umieszczonego w 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F67E90" w:rsidRPr="00AB440C" w:rsidRDefault="00846C0F">
      <w:pPr>
        <w:numPr>
          <w:ilvl w:val="0"/>
          <w:numId w:val="1"/>
        </w:numPr>
        <w:spacing w:after="76" w:line="222" w:lineRule="auto"/>
        <w:ind w:right="14"/>
        <w:rPr>
          <w:b/>
        </w:rPr>
      </w:pPr>
      <w:r w:rsidRPr="00AB440C">
        <w:rPr>
          <w:b/>
        </w:rPr>
        <w:t>Zarejestrowane oświadczenie może być podstawą do ubiegania się przez cudzoziemca o wizę w celu wykonywania pracy w okresie nieprzekraczającym.</w:t>
      </w:r>
      <w:r w:rsidR="00AB440C" w:rsidRPr="00AB440C">
        <w:rPr>
          <w:b/>
        </w:rPr>
        <w:t xml:space="preserve"> 24 miesiące  (wiza „05a”) lub zezwolenia na pobyt czasowy, jeżeli przebywa on już w Polsce.         </w:t>
      </w:r>
      <w:r w:rsidR="00AB440C">
        <w:rPr>
          <w:b/>
        </w:rPr>
        <w:t xml:space="preserve">                                       </w:t>
      </w:r>
      <w:r w:rsidR="00AB440C" w:rsidRPr="00AB440C">
        <w:rPr>
          <w:b/>
        </w:rPr>
        <w:t xml:space="preserve"> W oświadczeniu wymaga się określenia tylko jednego okresu powierzenia pracy cudzoziemcowi.</w:t>
      </w:r>
    </w:p>
    <w:p w:rsidR="00F67E90" w:rsidRDefault="00846C0F">
      <w:pPr>
        <w:numPr>
          <w:ilvl w:val="0"/>
          <w:numId w:val="1"/>
        </w:numPr>
        <w:ind w:right="14"/>
      </w:pPr>
      <w:r>
        <w:t>Agencja powierzająca wykonywanie pracy cudzoziemcowi jest obowiązana żądać od niego przedstawienia przed rozpoczęciem pracy ważnego dokumentu uprawniającego do pobytu w Polsce i przechowywać kopię tego dokumentu przez cały okres wykonywania pracy.</w:t>
      </w:r>
    </w:p>
    <w:p w:rsidR="00F67E90" w:rsidRDefault="00846C0F">
      <w:pPr>
        <w:numPr>
          <w:ilvl w:val="0"/>
          <w:numId w:val="1"/>
        </w:numPr>
        <w:spacing w:after="66"/>
        <w:ind w:right="14"/>
      </w:pPr>
      <w:r>
        <w:t>Agencja zatrudnienia w ramach świadczonej usługi, może kierować cudzoziemców do zatrudnienia lub innej pracy zarobkowej wyłącznie bezpośrednio do podmiotów prowadzących działalność na terytorium Rzeczypospolitej Polskiej.</w:t>
      </w:r>
    </w:p>
    <w:p w:rsidR="00F67E90" w:rsidRDefault="00846C0F">
      <w:pPr>
        <w:numPr>
          <w:ilvl w:val="0"/>
          <w:numId w:val="1"/>
        </w:numPr>
        <w:ind w:right="14"/>
      </w:pPr>
      <w:r>
        <w:t>Skierowanie cudzoziemca przez agencję zatrudnienia do podmiotu powierzającego wykonanie zatrudnienia lub innej pracy zarobkowej cudzoziemcowi, odbywa się na podstawie pisemnej umowy zawartej między agencją zatrudnienia a tym cudzoziemcem.</w:t>
      </w:r>
    </w:p>
    <w:p w:rsidR="00F67E90" w:rsidRDefault="00846C0F">
      <w:pPr>
        <w:numPr>
          <w:ilvl w:val="0"/>
          <w:numId w:val="1"/>
        </w:numPr>
        <w:ind w:right="14"/>
      </w:pPr>
      <w:r>
        <w:t>Agencja zatrudnienia ma obowiązek poinformować na piśmie:</w:t>
      </w:r>
    </w:p>
    <w:p w:rsidR="00F67E90" w:rsidRDefault="00846C0F">
      <w:pPr>
        <w:numPr>
          <w:ilvl w:val="1"/>
          <w:numId w:val="1"/>
        </w:numPr>
        <w:ind w:right="14" w:hanging="374"/>
      </w:pPr>
      <w:r>
        <w:t>cudzoziemca kierowanego do zatrudnienia lub innej pracy zarobkowej, w języku dla niego zrozumiałym, o zasadach dotyczących wjazdu, pobytu i pracy cudzoziemców na terytorium Rzeczypospolitej Polskiej;</w:t>
      </w:r>
    </w:p>
    <w:p w:rsidR="00F67E90" w:rsidRDefault="00846C0F">
      <w:pPr>
        <w:numPr>
          <w:ilvl w:val="1"/>
          <w:numId w:val="1"/>
        </w:numPr>
        <w:spacing w:after="54"/>
        <w:ind w:right="14" w:hanging="374"/>
      </w:pPr>
      <w:r>
        <w:t>pracodawcę użytkownika o zasadach dotyczących wjazdu, pobytu i pracy cudzoziemców na terytorium Rzeczypospolitej Polskiej.</w:t>
      </w:r>
    </w:p>
    <w:p w:rsidR="00F67E90" w:rsidRDefault="00846C0F">
      <w:pPr>
        <w:numPr>
          <w:ilvl w:val="0"/>
          <w:numId w:val="1"/>
        </w:numPr>
        <w:ind w:right="14"/>
      </w:pPr>
      <w:r>
        <w:t>Agencja zatrudnienia ma obowiązek przedstawienia cudzoziemcowi kierowanemu do zatrudnienia lub innej pracy zarobkowej przed podpisaniem umowy jej pisemnego tłumaczenia na język dla niego zrozumiały.</w:t>
      </w:r>
    </w:p>
    <w:p w:rsidR="00F67E90" w:rsidRDefault="00846C0F">
      <w:pPr>
        <w:numPr>
          <w:ilvl w:val="0"/>
          <w:numId w:val="1"/>
        </w:numPr>
        <w:spacing w:after="76"/>
        <w:ind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5672328</wp:posOffset>
            </wp:positionH>
            <wp:positionV relativeFrom="paragraph">
              <wp:posOffset>948965</wp:posOffset>
            </wp:positionV>
            <wp:extent cx="3048" cy="3049"/>
            <wp:effectExtent l="0" t="0" r="0" b="0"/>
            <wp:wrapSquare wrapText="bothSides"/>
            <wp:docPr id="5348" name="Picture 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8" name="Picture 53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Umowa, podpisana między Agencją zatrudnienia a cudzoziemcem powinna określać w szczególności: </w:t>
      </w:r>
      <w:r>
        <w:rPr>
          <w:noProof/>
        </w:rPr>
        <w:drawing>
          <wp:inline distT="0" distB="0" distL="0" distR="0">
            <wp:extent cx="39624" cy="36586"/>
            <wp:effectExtent l="0" t="0" r="0" b="0"/>
            <wp:docPr id="5341" name="Picture 5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1" name="Picture 53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podmiot powierzający wykonanie zatrudnienia lub innej pracy zarobkowej i jego siedzibę; </w:t>
      </w:r>
      <w:r>
        <w:rPr>
          <w:noProof/>
        </w:rPr>
        <w:drawing>
          <wp:inline distT="0" distB="0" distL="0" distR="0">
            <wp:extent cx="39624" cy="39636"/>
            <wp:effectExtent l="0" t="0" r="0" b="0"/>
            <wp:docPr id="5342" name="Picture 5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2" name="Picture 53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okres zatrudnienia lub wykonywania innej pracy zarobkowej; </w:t>
      </w:r>
      <w:r>
        <w:rPr>
          <w:noProof/>
        </w:rPr>
        <w:drawing>
          <wp:inline distT="0" distB="0" distL="0" distR="0">
            <wp:extent cx="39624" cy="39636"/>
            <wp:effectExtent l="0" t="0" r="0" b="0"/>
            <wp:docPr id="5343" name="Picture 5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3" name="Picture 53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rodzaj umowy oraz warunki zatrudnienia lub innej pracy zarobkowej i wynagrodzenia, a także przysługujące cudzoziemcowi kierowanemu do zatrudnienia lub innej pracy zarobkowej świadczenia socjalne; </w:t>
      </w:r>
      <w:r>
        <w:rPr>
          <w:noProof/>
        </w:rPr>
        <w:drawing>
          <wp:inline distT="0" distB="0" distL="0" distR="0">
            <wp:extent cx="39624" cy="39636"/>
            <wp:effectExtent l="0" t="0" r="0" b="0"/>
            <wp:docPr id="5344" name="Picture 5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4" name="Picture 53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warunki ubezpieczeń społecznych, jakimi cudzoziemiec będzie objęty;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345" name="Picture 5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" name="Picture 53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504" cy="42684"/>
            <wp:effectExtent l="0" t="0" r="0" b="0"/>
            <wp:docPr id="23810" name="Picture 23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0" name="Picture 238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50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obowiązki i uprawnienia agencji zatrudnienia oraz cudzoziemca kierowanego do zatrudnienia lub innej pracy zarobkowej; </w:t>
      </w:r>
      <w:r>
        <w:rPr>
          <w:noProof/>
        </w:rPr>
        <w:drawing>
          <wp:inline distT="0" distB="0" distL="0" distR="0">
            <wp:extent cx="39624" cy="39636"/>
            <wp:effectExtent l="0" t="0" r="0" b="0"/>
            <wp:docPr id="5349" name="Picture 5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9" name="Picture 53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zakres odpowiedzialności cywilnej stron w przypadku niewykonania lub nienależytego wykonania umowy.</w:t>
      </w:r>
    </w:p>
    <w:p w:rsidR="00F67E90" w:rsidRDefault="00846C0F">
      <w:pPr>
        <w:ind w:left="393" w:right="14" w:firstLine="0"/>
      </w:pPr>
      <w:r>
        <w:rPr>
          <w:noProof/>
        </w:rPr>
        <w:drawing>
          <wp:inline distT="0" distB="0" distL="0" distR="0">
            <wp:extent cx="3048" cy="21342"/>
            <wp:effectExtent l="0" t="0" r="0" b="0"/>
            <wp:docPr id="23812" name="Picture 23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2" name="Picture 238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11. Agencja zatrudnienia ma obowiązek przedstawienia w powiatowym urzędzie pracy, umowy zawartej z pracodawcą użytkownikiem.</w:t>
      </w:r>
    </w:p>
    <w:p w:rsidR="00F67E90" w:rsidRDefault="00846C0F">
      <w:pPr>
        <w:numPr>
          <w:ilvl w:val="0"/>
          <w:numId w:val="2"/>
        </w:numPr>
        <w:spacing w:after="0"/>
        <w:ind w:right="14"/>
      </w:pPr>
      <w:r>
        <w:t>Agencja zatrudnienia jest obowiązana do prowadzenia:</w:t>
      </w:r>
    </w:p>
    <w:p w:rsidR="00F67E90" w:rsidRDefault="00846C0F">
      <w:pPr>
        <w:numPr>
          <w:ilvl w:val="1"/>
          <w:numId w:val="3"/>
        </w:numPr>
        <w:ind w:left="1081" w:right="14"/>
      </w:pPr>
      <w:r>
        <w:t>wykazu podmiotów, do których są kierowani cudzoziemcy do zatrudnienia lub innej pracy zarobkowej, zawierającego w szczególności oznaczenie podmiotu i określenie jego siedziby;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352" name="Picture 5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2" name="Picture 53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90" w:rsidRDefault="00846C0F">
      <w:pPr>
        <w:numPr>
          <w:ilvl w:val="1"/>
          <w:numId w:val="3"/>
        </w:numPr>
        <w:spacing w:after="72"/>
        <w:ind w:left="1081" w:right="14"/>
      </w:pPr>
      <w:r>
        <w:t>wykazu cudzoziemców kierowanych do zatrudnienia lub innej pracy zarobkowej, zawierającego imię i nazwisko, obywatelstwo i datę urodzenia cudzoziemca oraz oznaczenie podmiotu, do którego skierowano cudzoziemca do pracy, określenie jego siedziby, okresy zatrudnienia lub innej pracy zarobkowej.</w:t>
      </w:r>
    </w:p>
    <w:p w:rsidR="00F67E90" w:rsidRDefault="00846C0F">
      <w:pPr>
        <w:numPr>
          <w:ilvl w:val="0"/>
          <w:numId w:val="2"/>
        </w:numPr>
        <w:ind w:right="14"/>
      </w:pPr>
      <w:r>
        <w:t xml:space="preserve">Agencja pracy, której oświadczenie o powierzeniu wykonywania pracy cudzoziemcowi zostało wpisane do ewidencji oświadczeń, pisemnie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powiadamia właściwy powiatowy urząd pracy o:</w:t>
      </w:r>
      <w:r>
        <w:rPr>
          <w:noProof/>
        </w:rPr>
        <w:drawing>
          <wp:inline distT="0" distB="0" distL="0" distR="0">
            <wp:extent cx="3048" cy="18293"/>
            <wp:effectExtent l="0" t="0" r="0" b="0"/>
            <wp:docPr id="23814" name="Picture 23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4" name="Picture 238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90" w:rsidRDefault="00AB440C" w:rsidP="00AB440C">
      <w:pPr>
        <w:numPr>
          <w:ilvl w:val="1"/>
          <w:numId w:val="2"/>
        </w:numPr>
        <w:spacing w:after="4" w:line="256" w:lineRule="auto"/>
        <w:ind w:right="9" w:hanging="288"/>
        <w:jc w:val="left"/>
        <w:rPr>
          <w:b/>
        </w:rPr>
      </w:pPr>
      <w:r w:rsidRPr="00943250">
        <w:rPr>
          <w:b/>
        </w:rPr>
        <w:t xml:space="preserve">podjęciu pracy przez cudzoziemca w terminie </w:t>
      </w:r>
      <w:r w:rsidRPr="00943250">
        <w:rPr>
          <w:b/>
          <w:noProof/>
        </w:rPr>
        <w:drawing>
          <wp:inline distT="0" distB="0" distL="0" distR="0" wp14:anchorId="607DE62D" wp14:editId="58F43D30">
            <wp:extent cx="3048" cy="3049"/>
            <wp:effectExtent l="0" t="0" r="0" b="0"/>
            <wp:docPr id="4947" name="Picture 4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" name="Picture 494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250">
        <w:rPr>
          <w:b/>
        </w:rPr>
        <w:t>7 dni od dnia rozpoczęcia pracy określonego w ewidencji oświadczeń</w:t>
      </w:r>
    </w:p>
    <w:p w:rsidR="00F67E90" w:rsidRPr="00AB440C" w:rsidRDefault="00846C0F" w:rsidP="00AB440C">
      <w:pPr>
        <w:numPr>
          <w:ilvl w:val="1"/>
          <w:numId w:val="2"/>
        </w:numPr>
        <w:spacing w:after="4" w:line="256" w:lineRule="auto"/>
        <w:ind w:right="9" w:hanging="288"/>
        <w:jc w:val="left"/>
        <w:rPr>
          <w:b/>
        </w:rPr>
      </w:pPr>
      <w:r>
        <w:t>niepodjęciu pracy przez cudzoziemca w terminie 7 dni od dnia rozpoczęcia pracy określonego w ewidencji oświadczeń.</w:t>
      </w:r>
    </w:p>
    <w:p w:rsidR="00F67E90" w:rsidRDefault="00846C0F">
      <w:pPr>
        <w:numPr>
          <w:ilvl w:val="0"/>
          <w:numId w:val="2"/>
        </w:numPr>
        <w:spacing w:after="73" w:line="216" w:lineRule="auto"/>
        <w:ind w:right="14"/>
      </w:pPr>
      <w:r>
        <w:t>Umowa zawarta z cudzoziemcem musi być zgodna z zarejestrowanym oświadczeniem. Praca cudzoziemca na warunkach innych niż określone w oświadczeniu jest wykonywana nielegalnie i skutkuje karą grzywny.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90" w:rsidRDefault="00846C0F">
      <w:pPr>
        <w:numPr>
          <w:ilvl w:val="0"/>
          <w:numId w:val="2"/>
        </w:numPr>
        <w:spacing w:after="65"/>
        <w:ind w:right="14"/>
      </w:pPr>
      <w:r>
        <w:t>Kto powierza wykonywanie pracy cudzoziemcowi przebywającemu bez ważnego dokumentu uprawniającego do pobytu na terytorium Rzeczypospolitej Polskiej w warunkach szczególnego wykorzystania, podlega karze pozbawienia wolności do lat 3.</w:t>
      </w:r>
    </w:p>
    <w:p w:rsidR="00F67E90" w:rsidRDefault="00846C0F">
      <w:pPr>
        <w:numPr>
          <w:ilvl w:val="0"/>
          <w:numId w:val="2"/>
        </w:numPr>
        <w:spacing w:after="102"/>
        <w:ind w:right="14"/>
      </w:pPr>
      <w:r>
        <w:t xml:space="preserve">Kto, prowadząc agencję zatrudnienia świadczącą usługę, o której mowa w art. 18 ust. 1 pkt 1 lit. g, nie kieruje cudzoziemca do zatrudnienia lub innej pracy zarobkowej bezpośrednio do podmiotów prowadzących działalność na terytorium Rzeczypospolitej Polskiej lub nie zawiera z cudzoziemcem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5358" name="Picture 5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8" name="Picture 535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umowy, o której mowa w art. 85a ust. 2, lub zawiera tę umowę niezgodnie z warunkami określonymi wart. 85a ust. 3, lub nie przedstawia cudzoziemcowi pisemnego tłumaczenia tej umowy, lub nie przedstawia cudzoziemcowi lub podmiotowi pisemnej informacji, o której mowa w art. 85a ust. 5, lub nie prowadzi wykazów, o których mowa w art. 85a ust. 6, podlega karze grzywny nie niższej niż 4000 zł.</w:t>
      </w:r>
    </w:p>
    <w:p w:rsidR="00F67E90" w:rsidRDefault="00846C0F">
      <w:pPr>
        <w:numPr>
          <w:ilvl w:val="0"/>
          <w:numId w:val="2"/>
        </w:numPr>
        <w:spacing w:after="57"/>
        <w:ind w:right="14"/>
      </w:pPr>
      <w:r>
        <w:t>Kto powierza cudzoziemcowi nielegalne wykonywanie pracy podlega karze grzywny od 1000 zł do 30 000 zł.</w:t>
      </w:r>
    </w:p>
    <w:p w:rsidR="00F67E90" w:rsidRDefault="00846C0F">
      <w:pPr>
        <w:numPr>
          <w:ilvl w:val="0"/>
          <w:numId w:val="2"/>
        </w:numPr>
        <w:spacing w:line="356" w:lineRule="auto"/>
        <w:ind w:right="14"/>
      </w:pPr>
      <w:r>
        <w:t xml:space="preserve">Kto za pomocą wprowadzenia cudzoziemca w błąd, wyzyskania błędu, wykorzystania zależności służbowej lub niezdolności do należytego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359" name="Picture 5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9" name="Picture 535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pojmowania przedsiębranego działania doprowadza cudzoziemca do nielegalnego wykonywania pracy, podlega karze grzywny od 3000 zł do 30 000 zł.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5360" name="Picture 5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0" name="Picture 536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90" w:rsidRDefault="00846C0F">
      <w:pPr>
        <w:numPr>
          <w:ilvl w:val="0"/>
          <w:numId w:val="2"/>
        </w:numPr>
        <w:spacing w:after="52"/>
        <w:ind w:right="14"/>
      </w:pPr>
      <w:r>
        <w:t>Kto żąda od cudzoziemca korzyści majątkowej w zamian za podjęcie działań zmierzających do uzyskania zezwolenia na pracę lub innego dokumentu uprawniającego do wykonywania pracy, podlega karze grzywny od 3000 zł do 30 000 zł.</w:t>
      </w:r>
    </w:p>
    <w:p w:rsidR="00F67E90" w:rsidRDefault="00846C0F">
      <w:pPr>
        <w:numPr>
          <w:ilvl w:val="0"/>
          <w:numId w:val="2"/>
        </w:numPr>
        <w:ind w:right="14"/>
      </w:pPr>
      <w:r>
        <w:t>Kto za pomocą wprowadzenia w błąd, wyzyskania błędu lub niezdolności do należytego pojmowania przedsiębranego działania doprowadza inną osobę do powierzenia cudzoziemcowi nielegalnego wykonywania pracy, podlega karze grzywny od 3000 zł do 30 000 zł.</w:t>
      </w:r>
    </w:p>
    <w:p w:rsidR="00F67E90" w:rsidRDefault="00846C0F">
      <w:pPr>
        <w:numPr>
          <w:ilvl w:val="0"/>
          <w:numId w:val="2"/>
        </w:numPr>
        <w:spacing w:after="177"/>
        <w:ind w:right="14"/>
      </w:pPr>
      <w:r>
        <w:lastRenderedPageBreak/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361" name="Picture 5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1" name="Picture 536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dotyczące zlecenia) jest obowiązany do zgłoszenia tego cudzoziemca do ubezpieczenia społecznego w terminie 7 dni od rozpoczęcia pracy oraz comiesięcznego odprowadzania za tę osobę składek w należnej wysokości. Niedopełnienie tych obowiązków skutkuje sankcjami administracyjnymi (dodatkowa opłata, odsetki) lub karą grzywny.</w:t>
      </w:r>
    </w:p>
    <w:p w:rsidR="00F67E90" w:rsidRDefault="00846C0F">
      <w:pPr>
        <w:numPr>
          <w:ilvl w:val="0"/>
          <w:numId w:val="2"/>
        </w:numPr>
        <w:ind w:right="14"/>
      </w:pPr>
      <w:r>
        <w:t>Agencja pracy powierzająca cudzoziemcowi wykonywanie pracy na podstawie umowy o pracę (a także na podstawie umowy cywilnoprawnej, jeżeli podmiotem tym jest osoba prawna lub osoba fizyczna prowadząca działalność gospodarczą) jest obowiązany odprowadzać z tytułu tej umowy zaliczki</w:t>
      </w:r>
    </w:p>
    <w:p w:rsidR="00F67E90" w:rsidRDefault="00846C0F">
      <w:pPr>
        <w:spacing w:after="127" w:line="219" w:lineRule="auto"/>
        <w:ind w:left="758" w:right="14" w:firstLine="5"/>
      </w:pPr>
      <w:r>
        <w:t>na podatek dochodowy od osób fizycznych lub zryczałtowany podatek dochodowy, chyba że odpowiednia umowa międzynarodowa o unikaniu podwójnego opodatkowania stanowi inaczej. Niedopełnienie tych obowiązków skutkuje sankcjami administracyjnymi (odsetki) i jednocześnie stanowi przestępstwo lub wykroczenie skarbowe.</w:t>
      </w:r>
    </w:p>
    <w:p w:rsidR="00F67E90" w:rsidRDefault="00846C0F">
      <w:pPr>
        <w:numPr>
          <w:ilvl w:val="0"/>
          <w:numId w:val="2"/>
        </w:numPr>
        <w:spacing w:after="0" w:line="222" w:lineRule="auto"/>
        <w:ind w:right="14"/>
      </w:pPr>
      <w:r>
        <w:t>Dokumenty sporządzone w języku obcym, z wyjątkiem dokumentów podróży służące za dowód w postępowaniu o wydanie zezwolenia na pracę sezonową podmiot składa wraz z ich tłumaczeniem na język polski dokonany przez tłumacza przysięgłego.</w:t>
      </w:r>
    </w:p>
    <w:p w:rsidR="00F67E90" w:rsidRDefault="00846C0F">
      <w:pPr>
        <w:spacing w:after="0" w:line="259" w:lineRule="auto"/>
        <w:ind w:left="389" w:right="0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842" name="Picture 1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2" name="Picture 1184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90" w:rsidRDefault="00846C0F">
      <w:pPr>
        <w:numPr>
          <w:ilvl w:val="0"/>
          <w:numId w:val="2"/>
        </w:numPr>
        <w:spacing w:after="83"/>
        <w:ind w:right="14"/>
      </w:pPr>
      <w:r>
        <w:t>Powiatowy urząd pracy, wpisując oświadczenie o powierzeniu wykonywania pracy cudzoziemcowi do ewidencji oświadczeń, może określić późniejszy dzień rozpoczęcia pracy, niż określony w oświadczeniu, nie wcześniejszy niż dzień następujący po dniu wpisania oświadczenia do ewidencji oświadczeń.</w:t>
      </w:r>
    </w:p>
    <w:p w:rsidR="00F67E90" w:rsidRDefault="00846C0F">
      <w:pPr>
        <w:ind w:left="744" w:righ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843" name="Picture 1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3" name="Picture 1184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25. Powiatowy urząd pracy wydaje decyzję o odmowie wpisania oświadczenia o powierzeniu wykonywania pracy cudzoziemcowi do ewidencji oświadczeń, jeżeli:</w:t>
      </w:r>
    </w:p>
    <w:p w:rsidR="00F67E90" w:rsidRDefault="00846C0F">
      <w:pPr>
        <w:numPr>
          <w:ilvl w:val="1"/>
          <w:numId w:val="2"/>
        </w:numPr>
        <w:spacing w:after="0"/>
        <w:ind w:right="14" w:hanging="365"/>
      </w:pPr>
      <w:r>
        <w:t>podmiot powierzający wykonywanie pracy cudzoziemcowi lub osoba fizyczna, która działała w jego imieniu, zostali co najmniej dwukrotnie prawomocnie ukarani za popełnienie czynu, o którym mowa w art. 120 ust. 11 ustawy z dnia 20 kwietnia 2004r. o promocji zatrudnienia i instytucjach rynku pracy, w okresie 12 miesięcy poprzedzających datę złożenia oświadczenia w powiatowym urzędzie pracy;</w:t>
      </w:r>
    </w:p>
    <w:p w:rsidR="00F67E90" w:rsidRDefault="00846C0F">
      <w:pPr>
        <w:numPr>
          <w:ilvl w:val="1"/>
          <w:numId w:val="2"/>
        </w:numPr>
        <w:ind w:right="14" w:hanging="365"/>
      </w:pPr>
      <w:r>
        <w:t>podmiot powierzający wykonywanie pracy cudzoziemcowi lub osoba fizyczna, która działała w jego imieniu, zostali prawomocnie ukarani za popełnienie czynu, o którym mowa w art. 120 ust. 3—5 ustawy z dnia 20 kwietnia 2004r. o promocji zatrudnienia i instytucjach rynku pracy;</w:t>
      </w:r>
    </w:p>
    <w:p w:rsidR="00F67E90" w:rsidRDefault="00846C0F">
      <w:pPr>
        <w:numPr>
          <w:ilvl w:val="1"/>
          <w:numId w:val="2"/>
        </w:numPr>
        <w:ind w:right="14" w:hanging="365"/>
      </w:pPr>
      <w:r>
        <w:t xml:space="preserve">podmiot powierzający wykonywanie pracy cudzoziemcowi lub osoba fizyczna, która działała w jego imieniu, zostali ponownie prawomocnie ukarani w ciągu dwóch lat od uznania za winnego popełnienia czynu, o którym mowa w art. 120 ust. 1 ustawy z dnia 20 kwietnia 2004r. o promocji zatrudnienia i instytucjach </w:t>
      </w:r>
      <w:proofErr w:type="spellStart"/>
      <w:r>
        <w:t>o</w:t>
      </w:r>
      <w:r>
        <w:rPr>
          <w:vertAlign w:val="superscript"/>
        </w:rPr>
        <w:t>r</w:t>
      </w:r>
      <w:r>
        <w:t>nku</w:t>
      </w:r>
      <w:proofErr w:type="spellEnd"/>
      <w:r>
        <w:t xml:space="preserve"> pracy, za podobne wykroczenie;</w:t>
      </w:r>
    </w:p>
    <w:p w:rsidR="00F67E90" w:rsidRDefault="00846C0F">
      <w:pPr>
        <w:numPr>
          <w:ilvl w:val="1"/>
          <w:numId w:val="2"/>
        </w:numPr>
        <w:spacing w:after="0"/>
        <w:ind w:right="14" w:hanging="365"/>
      </w:pPr>
      <w:r>
        <w:t>podmiot powierzający wykonywanie pracy cudzoziemcowi jest osobą fizyczną, karaną za popełnienie czynu z art. 218—221 ustawy z dnia</w:t>
      </w:r>
    </w:p>
    <w:p w:rsidR="00F67E90" w:rsidRDefault="00846C0F">
      <w:pPr>
        <w:ind w:left="1128" w:right="14" w:firstLine="0"/>
      </w:pPr>
      <w:r>
        <w:t>6 czerwca 1997 r. — Kodeks karny;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844" name="Picture 1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4" name="Picture 1184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90" w:rsidRDefault="00846C0F">
      <w:pPr>
        <w:numPr>
          <w:ilvl w:val="1"/>
          <w:numId w:val="2"/>
        </w:numPr>
        <w:spacing w:after="59"/>
        <w:ind w:right="14" w:hanging="365"/>
      </w:pPr>
      <w:r>
        <w:t>podmiot powierzający wykonywanie pracy cudzoziemcowi jest osobą fizyczną, karaną za popełnienie w związku z postępowaniem o wydanie zezwolenia na pracę czynu z art. 270—275 ustawy z dnia 6 czerwca 1997r. — Kodeks karny, albo jest podmiotem zarządzanym lub kontrolowanym przez taką osobę</w:t>
      </w:r>
    </w:p>
    <w:p w:rsidR="00F67E90" w:rsidRDefault="00846C0F">
      <w:pPr>
        <w:numPr>
          <w:ilvl w:val="1"/>
          <w:numId w:val="2"/>
        </w:numPr>
        <w:spacing w:after="56"/>
        <w:ind w:right="14" w:hanging="365"/>
      </w:pPr>
      <w:r>
        <w:t xml:space="preserve">podmiot powierzający wykonywanie pracy cudzoziemcowi jest osobą fizyczną, karaną za czyn, o którym mowa w art. 189a ustawy z dnia 6 czerwca 1997 r. — Kodeks karny, lub karaną w innym państwie na podstawie przepisów Protokołu o zapobieganiu, zwalczaniu oraz karaniu za handel ludźmi, w szczególności kobietami i dziećmi, uzupełniającego Konwencję Narodów Zjednoczonych przeciwko międzynarodowej </w:t>
      </w:r>
      <w:r>
        <w:rPr>
          <w:noProof/>
        </w:rPr>
        <w:drawing>
          <wp:inline distT="0" distB="0" distL="0" distR="0">
            <wp:extent cx="3048" cy="18293"/>
            <wp:effectExtent l="0" t="0" r="0" b="0"/>
            <wp:docPr id="23817" name="Picture 23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7" name="Picture 2381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przestępczości zorganizowanej, albo jest podmiotem zarządzanym lub kontrolowanym przez taką osobę;</w:t>
      </w:r>
    </w:p>
    <w:p w:rsidR="00F67E90" w:rsidRDefault="00846C0F">
      <w:pPr>
        <w:ind w:left="1085" w:righ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847" name="Picture 1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7" name="Picture 1184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7)     w danym roku kalendarzowym nastąpiło przekroczenie obowiązującego limitu oświadczeń, o którym mowa w art. 90b ust. 3 ustawy z dnia 20  kwietnia 2004r. o promocji zatrudnienia i instytucjach rynku pracy.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848" name="Picture 1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8" name="Picture 118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90" w:rsidRDefault="00846C0F">
      <w:pPr>
        <w:ind w:left="744" w:right="14"/>
      </w:pPr>
      <w:r>
        <w:t>26. Powiatowy urząd pracy może wydać decyzję o odmowie wpisania oświadczenia o powierzeniu wykonywania pracy cudzoziemcowi do ewidencji oświadczeń, jeżeli z okoliczności wynika, że oświadczenie zostało złożone dla pozoru, oświadczenie będzie wykorzystane przez cudzoziemca w celu innym niż wykonywanie pracy dla danego podmiotu lub podmiot powierzający wykonywanie pracy cudzoziemcowi nie dopełnia obowiązków związanych z prowadzeniem działalności lub powierzaniem pracy innym osobom, w szczególności:</w:t>
      </w:r>
    </w:p>
    <w:p w:rsidR="00F67E90" w:rsidRDefault="00846C0F">
      <w:pPr>
        <w:spacing w:after="60"/>
        <w:ind w:left="1119" w:right="14"/>
      </w:pPr>
      <w:r>
        <w:t>1) nie posiada środków finansowych ani źródeł dochodu niezbędnych do pokrycia zobowiązań wynikających z powierzenia pracy cudzoziemcowi lub</w:t>
      </w:r>
    </w:p>
    <w:p w:rsidR="00F67E90" w:rsidRDefault="00846C0F" w:rsidP="00846C0F">
      <w:pPr>
        <w:tabs>
          <w:tab w:val="center" w:pos="709"/>
          <w:tab w:val="right" w:pos="10531"/>
        </w:tabs>
        <w:spacing w:after="0"/>
        <w:ind w:left="567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849" name="Picture 11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9" name="Picture 1184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2) nie prowadzi działalności gospodarczej, rolniczej lub statutowej uzasadniającej powierzenie pracy danemu cudzoziemcowi w danym okresie, w tym   </w:t>
      </w:r>
      <w:r>
        <w:br/>
        <w:t>zawiesił działalność, został wykreślony z właściwego rejestru lub jego działalność jest w okresie likwidacji, lub</w:t>
      </w:r>
    </w:p>
    <w:p w:rsidR="00F67E90" w:rsidRDefault="00846C0F">
      <w:pPr>
        <w:numPr>
          <w:ilvl w:val="0"/>
          <w:numId w:val="4"/>
        </w:numPr>
        <w:spacing w:after="5" w:line="342" w:lineRule="auto"/>
        <w:ind w:right="14" w:hanging="365"/>
      </w:pPr>
      <w:r>
        <w:t>nie dopełnia obowiązku opłacania składek na ubezpieczenia społeczne, na ubezpieczenie zdrowotne, na Fundusz Pracy i Fundusz Gwarantowanych Świadczeń Pracowniczych oraz na Fundusz Emerytur Pomostowych, lub</w:t>
      </w:r>
    </w:p>
    <w:p w:rsidR="00F67E90" w:rsidRDefault="00846C0F">
      <w:pPr>
        <w:numPr>
          <w:ilvl w:val="0"/>
          <w:numId w:val="4"/>
        </w:numPr>
        <w:spacing w:after="73"/>
        <w:ind w:right="14" w:hanging="365"/>
      </w:pPr>
      <w:r>
        <w:t>nie zgłasza do ubezpieczenia społecznego pracowników lub innych osób objętych obowiązkowym ubezpieczeniem społecznym, lub</w:t>
      </w:r>
    </w:p>
    <w:p w:rsidR="00F67E90" w:rsidRDefault="00846C0F">
      <w:pPr>
        <w:numPr>
          <w:ilvl w:val="0"/>
          <w:numId w:val="4"/>
        </w:numPr>
        <w:spacing w:after="524" w:line="323" w:lineRule="auto"/>
        <w:ind w:right="14" w:hanging="365"/>
      </w:pPr>
      <w:r>
        <w:t>zalega z uiszczeniem podatków, z wyjątkiem przypadków, gdy uzyskał przewidziane prawem zwolnienie, odroczenie, rozłożenie na raty zaległych płatności lub wstrzymanie w całości wykonania decyzji właściwego organu.</w:t>
      </w:r>
    </w:p>
    <w:p w:rsidR="00F67E90" w:rsidRDefault="00846C0F">
      <w:pPr>
        <w:spacing w:after="479"/>
        <w:ind w:left="130" w:right="14" w:firstLine="0"/>
      </w:pPr>
      <w:r>
        <w:t>Oświadczam, że zapoznałem/zapoznałam się z powyższym pouczeniem.</w:t>
      </w:r>
    </w:p>
    <w:p w:rsidR="00F67E90" w:rsidRDefault="00846C0F">
      <w:pPr>
        <w:spacing w:after="19" w:line="259" w:lineRule="auto"/>
        <w:ind w:left="307" w:right="0" w:firstLine="0"/>
        <w:jc w:val="left"/>
      </w:pPr>
      <w:r>
        <w:rPr>
          <w:noProof/>
        </w:rPr>
        <w:drawing>
          <wp:inline distT="0" distB="0" distL="0" distR="0">
            <wp:extent cx="6092952" cy="54880"/>
            <wp:effectExtent l="0" t="0" r="0" b="0"/>
            <wp:docPr id="23819" name="Picture 23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9" name="Picture 2381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295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22" w:type="dxa"/>
        <w:tblInd w:w="461" w:type="dxa"/>
        <w:tblLook w:val="04A0" w:firstRow="1" w:lastRow="0" w:firstColumn="1" w:lastColumn="0" w:noHBand="0" w:noVBand="1"/>
      </w:tblPr>
      <w:tblGrid>
        <w:gridCol w:w="3878"/>
        <w:gridCol w:w="1819"/>
        <w:gridCol w:w="3725"/>
      </w:tblGrid>
      <w:tr w:rsidR="00F67E90">
        <w:trPr>
          <w:trHeight w:val="20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F67E90" w:rsidRDefault="00846C0F">
            <w:pPr>
              <w:spacing w:after="0" w:line="259" w:lineRule="auto"/>
              <w:ind w:left="0" w:right="0" w:firstLine="0"/>
              <w:jc w:val="left"/>
            </w:pPr>
            <w:r>
              <w:t>(nazwa podmiotu lub imię i nazwisko osoby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F67E90" w:rsidRDefault="00846C0F">
            <w:pPr>
              <w:spacing w:after="0" w:line="259" w:lineRule="auto"/>
              <w:ind w:left="0" w:right="0" w:firstLine="0"/>
              <w:jc w:val="left"/>
            </w:pPr>
            <w:r>
              <w:t>(miejscowość i data)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F67E90" w:rsidRDefault="00846C0F">
            <w:pPr>
              <w:spacing w:after="0" w:line="259" w:lineRule="auto"/>
              <w:ind w:left="0" w:right="0" w:firstLine="0"/>
              <w:jc w:val="right"/>
            </w:pPr>
            <w:r>
              <w:t>(podpis podmiotu powierzającego wykonywanie pracy</w:t>
            </w:r>
          </w:p>
        </w:tc>
      </w:tr>
      <w:tr w:rsidR="00F67E90">
        <w:trPr>
          <w:trHeight w:val="362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F67E90" w:rsidRDefault="00846C0F">
            <w:pPr>
              <w:spacing w:after="0" w:line="259" w:lineRule="auto"/>
              <w:ind w:left="1094" w:right="0" w:firstLine="0"/>
              <w:jc w:val="left"/>
            </w:pPr>
            <w:r>
              <w:t>fizycznej)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F67E90" w:rsidRDefault="00F67E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F67E90" w:rsidRDefault="00846C0F">
            <w:pPr>
              <w:spacing w:after="0" w:line="259" w:lineRule="auto"/>
              <w:ind w:left="211" w:right="922" w:firstLine="0"/>
            </w:pPr>
            <w:r>
              <w:t>cudzoziemcowi / osoby upoważnionej do działania w imieniu podmiotu)</w:t>
            </w:r>
          </w:p>
        </w:tc>
      </w:tr>
    </w:tbl>
    <w:p w:rsidR="00F67E90" w:rsidRDefault="00846C0F">
      <w:pPr>
        <w:pStyle w:val="Nagwek1"/>
      </w:pPr>
      <w:r>
        <w:t>Podstawy prawne</w:t>
      </w:r>
    </w:p>
    <w:p w:rsidR="00BC059F" w:rsidRDefault="00BC059F" w:rsidP="00BC059F">
      <w:pPr>
        <w:numPr>
          <w:ilvl w:val="0"/>
          <w:numId w:val="7"/>
        </w:numPr>
        <w:spacing w:after="52" w:line="256" w:lineRule="auto"/>
        <w:ind w:right="86" w:hanging="370"/>
      </w:pPr>
      <w:r>
        <w:t>2 pkt 5 rozporządzenia Ministra Rodziny i Polityki Społecznej z dnia 8 grudnia 2017 r. w sprawie wysokości wpłat dokonywanych w związku ze złożeniem wniosku o wydanie zezwolenia na pracę lub zezwolenia na pracę sezonową oraz złożeniem oświadczenia o powierzeniu wykonywania pracy cudzoziemcowi (Dz. U. z 2017 r., poz. 2350 ze zm.);</w:t>
      </w:r>
    </w:p>
    <w:p w:rsidR="00BC059F" w:rsidRDefault="00BC059F" w:rsidP="00BC059F">
      <w:pPr>
        <w:numPr>
          <w:ilvl w:val="0"/>
          <w:numId w:val="7"/>
        </w:numPr>
        <w:spacing w:after="3" w:line="256" w:lineRule="auto"/>
        <w:ind w:right="86" w:hanging="370"/>
      </w:pPr>
      <w:r>
        <w:t>art. 88z i art. 120 ustawy z dnia 20 kwietnia 2004r. o promocji zatrudnienia i instytucjach rynku pracy (</w:t>
      </w:r>
      <w:r w:rsidR="007E2023">
        <w:t>Dz. U. 2024 r., poz. 475</w:t>
      </w:r>
      <w:bookmarkStart w:id="0" w:name="_GoBack"/>
      <w:bookmarkEnd w:id="0"/>
      <w:r>
        <w:t>);</w:t>
      </w:r>
    </w:p>
    <w:p w:rsidR="00BC059F" w:rsidRDefault="00BC059F" w:rsidP="00BC059F">
      <w:pPr>
        <w:numPr>
          <w:ilvl w:val="0"/>
          <w:numId w:val="7"/>
        </w:numPr>
        <w:spacing w:after="3" w:line="256" w:lineRule="auto"/>
        <w:ind w:right="86" w:hanging="370"/>
      </w:pPr>
      <w:r>
        <w:t>art. 264 3, art. 264a 1 i art. 272 ustawy z dnia 6 czerwca 1997 r. Kodeks kamy (tj. Dz. U. z  2022  r. poz.  1138 ze zm.);</w:t>
      </w:r>
    </w:p>
    <w:p w:rsidR="00BC059F" w:rsidRDefault="00BC059F" w:rsidP="00BC059F">
      <w:pPr>
        <w:numPr>
          <w:ilvl w:val="0"/>
          <w:numId w:val="7"/>
        </w:numPr>
        <w:spacing w:after="3" w:line="256" w:lineRule="auto"/>
        <w:ind w:right="86" w:hanging="370"/>
      </w:pPr>
      <w:r>
        <w:t>art. 60 ust. 1 pkt 5a i art. 64 ust. 4 ustawy z dnia 12 grudnia 2013 r. o cudzoziemcach ( tj. Dz. U. z 2021 r., poz. 2354 ze zm.);</w:t>
      </w:r>
    </w:p>
    <w:p w:rsidR="00BC059F" w:rsidRDefault="00BC059F" w:rsidP="00BC059F">
      <w:pPr>
        <w:spacing w:after="3" w:line="256" w:lineRule="auto"/>
        <w:ind w:left="710" w:right="86" w:hanging="370"/>
      </w:pPr>
      <w:r>
        <w:rPr>
          <w:noProof/>
        </w:rPr>
        <w:lastRenderedPageBreak/>
        <w:drawing>
          <wp:inline distT="0" distB="0" distL="0" distR="0" wp14:anchorId="7ADCBF44" wp14:editId="01A29795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5)     art. 9, 10, 11 i 12 ustawy z dnia 15 czerwca 2012 r. o skutkach powierzania wykonywania pracy cudzoziemcom przebywającym wbrew przepisom na terytorium Rzeczyposp</w:t>
      </w:r>
      <w:r w:rsidR="00EA0421">
        <w:t>olitej Polskiej (tj. Dz. U. z 20</w:t>
      </w:r>
      <w:r>
        <w:t>21 r., poz. 1745 ze zm.);</w:t>
      </w:r>
    </w:p>
    <w:p w:rsidR="00BC059F" w:rsidRDefault="00EA0421" w:rsidP="00EA0421">
      <w:pPr>
        <w:spacing w:after="3" w:line="256" w:lineRule="auto"/>
        <w:ind w:left="0" w:right="86" w:firstLine="0"/>
      </w:pPr>
      <w:r>
        <w:t xml:space="preserve">       </w:t>
      </w:r>
      <w:r w:rsidR="00BC059F">
        <w:t xml:space="preserve">  6)     art. 13 ustawy z 26 lipca 1991 r. o podatku dochodowym od osób fizycznych (tj. Dz. U. z 2021 r., poz. 1128 ze zm.);</w:t>
      </w:r>
    </w:p>
    <w:p w:rsidR="00BC059F" w:rsidRDefault="00BC059F" w:rsidP="00BC059F">
      <w:pPr>
        <w:spacing w:after="11" w:line="256" w:lineRule="auto"/>
        <w:ind w:left="8040" w:firstLine="0"/>
        <w:jc w:val="left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9F" w:rsidRDefault="00BC059F" w:rsidP="00BC059F">
      <w:pPr>
        <w:numPr>
          <w:ilvl w:val="0"/>
          <w:numId w:val="8"/>
        </w:numPr>
        <w:spacing w:after="3" w:line="256" w:lineRule="auto"/>
        <w:ind w:right="86" w:hanging="360"/>
        <w:jc w:val="left"/>
      </w:pPr>
      <w:r>
        <w:t>art. 24 ust. la-</w:t>
      </w:r>
      <w:proofErr w:type="spellStart"/>
      <w:r>
        <w:t>ld</w:t>
      </w:r>
      <w:proofErr w:type="spellEnd"/>
      <w:r>
        <w:t xml:space="preserve"> oraz art. 98 ustawy z dnia 13 października 1998 r. o systemie ubezpieczeń społecznych (tj. Dz. U. z 2022 r., poz. 1009 ze zm.).</w:t>
      </w:r>
    </w:p>
    <w:p w:rsidR="00F67E90" w:rsidRDefault="00F67E90" w:rsidP="00BC059F">
      <w:pPr>
        <w:ind w:right="14"/>
      </w:pPr>
    </w:p>
    <w:sectPr w:rsidR="00F67E90">
      <w:pgSz w:w="11904" w:h="16834"/>
      <w:pgMar w:top="682" w:right="682" w:bottom="878" w:left="6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pt;visibility:visible;mso-wrap-style:square" o:bullet="t">
        <v:imagedata r:id="rId1" o:title=""/>
      </v:shape>
    </w:pict>
  </w:numPicBullet>
  <w:numPicBullet w:numPicBulletId="1">
    <w:pict>
      <v:shape id="_x0000_i1030" type="#_x0000_t75" style="width:9.75pt;height:9.75pt;visibility:visible;mso-wrap-style:square" o:bullet="t">
        <v:imagedata r:id="rId2" o:title=""/>
      </v:shape>
    </w:pict>
  </w:numPicBullet>
  <w:numPicBullet w:numPicBulletId="2">
    <w:pict>
      <v:shape id="_x0000_i1031" type="#_x0000_t75" style="width:9.75pt;height:9.75pt;visibility:visible;mso-wrap-style:square" o:bullet="t">
        <v:imagedata r:id="rId3" o:title=""/>
      </v:shape>
    </w:pict>
  </w:numPicBullet>
  <w:abstractNum w:abstractNumId="0">
    <w:nsid w:val="076A2B43"/>
    <w:multiLevelType w:val="hybridMultilevel"/>
    <w:tmpl w:val="A4B67918"/>
    <w:lvl w:ilvl="0" w:tplc="15EEC5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8E02B2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DA5238">
      <w:start w:val="1"/>
      <w:numFmt w:val="bullet"/>
      <w:lvlText w:val="▪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10D11E">
      <w:start w:val="1"/>
      <w:numFmt w:val="bullet"/>
      <w:lvlText w:val="•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788364">
      <w:start w:val="1"/>
      <w:numFmt w:val="bullet"/>
      <w:lvlText w:val="o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C8F840">
      <w:start w:val="1"/>
      <w:numFmt w:val="bullet"/>
      <w:lvlText w:val="▪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E05C4C">
      <w:start w:val="1"/>
      <w:numFmt w:val="bullet"/>
      <w:lvlText w:val="•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74BC2A">
      <w:start w:val="1"/>
      <w:numFmt w:val="bullet"/>
      <w:lvlText w:val="o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407740">
      <w:start w:val="1"/>
      <w:numFmt w:val="bullet"/>
      <w:lvlText w:val="▪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102C4"/>
    <w:multiLevelType w:val="hybridMultilevel"/>
    <w:tmpl w:val="7DD869E0"/>
    <w:lvl w:ilvl="0" w:tplc="37E827D8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26E7D0">
      <w:start w:val="1"/>
      <w:numFmt w:val="decimal"/>
      <w:lvlText w:val="%2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9E29F0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823254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AA8054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982160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48D18E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94355A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687A18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5977A5"/>
    <w:multiLevelType w:val="hybridMultilevel"/>
    <w:tmpl w:val="B2667AF4"/>
    <w:lvl w:ilvl="0" w:tplc="40A459CA">
      <w:start w:val="3"/>
      <w:numFmt w:val="decimal"/>
      <w:lvlText w:val="%1)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80A5C2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98643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D0FAF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8442A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06510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A2728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14D9D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D0BF2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1A657C"/>
    <w:multiLevelType w:val="hybridMultilevel"/>
    <w:tmpl w:val="187218FA"/>
    <w:lvl w:ilvl="0" w:tplc="8C90EC5E">
      <w:start w:val="1"/>
      <w:numFmt w:val="decimal"/>
      <w:lvlText w:val="%1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788E5118">
      <w:start w:val="1"/>
      <w:numFmt w:val="lowerLetter"/>
      <w:lvlText w:val="%2"/>
      <w:lvlJc w:val="left"/>
      <w:pPr>
        <w:ind w:left="1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6226D6E">
      <w:start w:val="1"/>
      <w:numFmt w:val="lowerRoman"/>
      <w:lvlText w:val="%3"/>
      <w:lvlJc w:val="left"/>
      <w:pPr>
        <w:ind w:left="2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9FE25B6">
      <w:start w:val="1"/>
      <w:numFmt w:val="decimal"/>
      <w:lvlText w:val="%4"/>
      <w:lvlJc w:val="left"/>
      <w:pPr>
        <w:ind w:left="2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1A18549A">
      <w:start w:val="1"/>
      <w:numFmt w:val="lowerLetter"/>
      <w:lvlText w:val="%5"/>
      <w:lvlJc w:val="left"/>
      <w:pPr>
        <w:ind w:left="3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83E37B4">
      <w:start w:val="1"/>
      <w:numFmt w:val="lowerRoman"/>
      <w:lvlText w:val="%6"/>
      <w:lvlJc w:val="left"/>
      <w:pPr>
        <w:ind w:left="4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8D8C514">
      <w:start w:val="1"/>
      <w:numFmt w:val="decimal"/>
      <w:lvlText w:val="%7"/>
      <w:lvlJc w:val="left"/>
      <w:pPr>
        <w:ind w:left="5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A2E36FC">
      <w:start w:val="1"/>
      <w:numFmt w:val="lowerLetter"/>
      <w:lvlText w:val="%8"/>
      <w:lvlJc w:val="left"/>
      <w:pPr>
        <w:ind w:left="5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C4AC28C">
      <w:start w:val="1"/>
      <w:numFmt w:val="lowerRoman"/>
      <w:lvlText w:val="%9"/>
      <w:lvlJc w:val="left"/>
      <w:pPr>
        <w:ind w:left="6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0974EB7"/>
    <w:multiLevelType w:val="hybridMultilevel"/>
    <w:tmpl w:val="25D231F4"/>
    <w:lvl w:ilvl="0" w:tplc="DE18C93A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06A1CC">
      <w:start w:val="1"/>
      <w:numFmt w:val="decimal"/>
      <w:lvlText w:val="%2)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6E11C4">
      <w:start w:val="1"/>
      <w:numFmt w:val="lowerRoman"/>
      <w:lvlText w:val="%3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78145A">
      <w:start w:val="1"/>
      <w:numFmt w:val="decimal"/>
      <w:lvlText w:val="%4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4E33AA">
      <w:start w:val="1"/>
      <w:numFmt w:val="lowerLetter"/>
      <w:lvlText w:val="%5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B8CE14">
      <w:start w:val="1"/>
      <w:numFmt w:val="lowerRoman"/>
      <w:lvlText w:val="%6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CB99E">
      <w:start w:val="1"/>
      <w:numFmt w:val="decimal"/>
      <w:lvlText w:val="%7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6CF646">
      <w:start w:val="1"/>
      <w:numFmt w:val="lowerLetter"/>
      <w:lvlText w:val="%8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C8C3DC">
      <w:start w:val="1"/>
      <w:numFmt w:val="lowerRoman"/>
      <w:lvlText w:val="%9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1E1C0C"/>
    <w:multiLevelType w:val="hybridMultilevel"/>
    <w:tmpl w:val="5C466422"/>
    <w:lvl w:ilvl="0" w:tplc="E08E6D98">
      <w:start w:val="1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84DFA2">
      <w:start w:val="1"/>
      <w:numFmt w:val="decimal"/>
      <w:lvlText w:val="%2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D2B04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84A20A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0EA320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CA3B40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0616E8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064420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861F2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170F47"/>
    <w:multiLevelType w:val="hybridMultilevel"/>
    <w:tmpl w:val="8F32E61E"/>
    <w:lvl w:ilvl="0" w:tplc="C01ED806">
      <w:start w:val="2"/>
      <w:numFmt w:val="decimal"/>
      <w:lvlText w:val="%1)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FF2CEB0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9AC6B6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52E7C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08FFBA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42D8D2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D824D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F2D7D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A2FD7C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8E69BD"/>
    <w:multiLevelType w:val="hybridMultilevel"/>
    <w:tmpl w:val="A614F964"/>
    <w:lvl w:ilvl="0" w:tplc="2EFAB592">
      <w:start w:val="7"/>
      <w:numFmt w:val="decimal"/>
      <w:lvlText w:val="%1)"/>
      <w:lvlJc w:val="left"/>
      <w:pPr>
        <w:ind w:left="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23B89B6C">
      <w:start w:val="1"/>
      <w:numFmt w:val="lowerLetter"/>
      <w:lvlText w:val="%2"/>
      <w:lvlJc w:val="left"/>
      <w:pPr>
        <w:ind w:left="1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8089666">
      <w:start w:val="1"/>
      <w:numFmt w:val="lowerRoman"/>
      <w:lvlText w:val="%3"/>
      <w:lvlJc w:val="left"/>
      <w:pPr>
        <w:ind w:left="2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A58D2B6">
      <w:start w:val="1"/>
      <w:numFmt w:val="decimal"/>
      <w:lvlText w:val="%4"/>
      <w:lvlJc w:val="left"/>
      <w:pPr>
        <w:ind w:left="2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2F729910">
      <w:start w:val="1"/>
      <w:numFmt w:val="lowerLetter"/>
      <w:lvlText w:val="%5"/>
      <w:lvlJc w:val="left"/>
      <w:pPr>
        <w:ind w:left="3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33492BC">
      <w:start w:val="1"/>
      <w:numFmt w:val="lowerRoman"/>
      <w:lvlText w:val="%6"/>
      <w:lvlJc w:val="left"/>
      <w:pPr>
        <w:ind w:left="4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4CE7EDA">
      <w:start w:val="1"/>
      <w:numFmt w:val="decimal"/>
      <w:lvlText w:val="%7"/>
      <w:lvlJc w:val="left"/>
      <w:pPr>
        <w:ind w:left="5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06B8FF2C">
      <w:start w:val="1"/>
      <w:numFmt w:val="lowerLetter"/>
      <w:lvlText w:val="%8"/>
      <w:lvlJc w:val="left"/>
      <w:pPr>
        <w:ind w:left="5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A34D854">
      <w:start w:val="1"/>
      <w:numFmt w:val="lowerRoman"/>
      <w:lvlText w:val="%9"/>
      <w:lvlJc w:val="left"/>
      <w:pPr>
        <w:ind w:left="6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90"/>
    <w:rsid w:val="001050AE"/>
    <w:rsid w:val="002378F0"/>
    <w:rsid w:val="00561652"/>
    <w:rsid w:val="00613960"/>
    <w:rsid w:val="007E2023"/>
    <w:rsid w:val="00810C7B"/>
    <w:rsid w:val="00846C0F"/>
    <w:rsid w:val="00854F98"/>
    <w:rsid w:val="00AB440C"/>
    <w:rsid w:val="00BC059F"/>
    <w:rsid w:val="00E96742"/>
    <w:rsid w:val="00EA0421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D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0" w:line="271" w:lineRule="auto"/>
      <w:ind w:left="759" w:right="19" w:hanging="351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9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440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0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0" w:line="271" w:lineRule="auto"/>
      <w:ind w:left="759" w:right="19" w:hanging="351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9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440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0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1972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Andrzejak</dc:creator>
  <cp:lastModifiedBy>Danuta Zmysłowska</cp:lastModifiedBy>
  <cp:revision>8</cp:revision>
  <cp:lastPrinted>2022-12-07T12:21:00Z</cp:lastPrinted>
  <dcterms:created xsi:type="dcterms:W3CDTF">2022-08-05T07:55:00Z</dcterms:created>
  <dcterms:modified xsi:type="dcterms:W3CDTF">2024-04-03T12:19:00Z</dcterms:modified>
</cp:coreProperties>
</file>